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25C79070" w:rsidR="00F177A3" w:rsidRPr="00F87C1F" w:rsidRDefault="00C201CE" w:rsidP="00C85893">
      <w:pPr>
        <w:pStyle w:val="Title"/>
      </w:pPr>
      <w:r w:rsidRPr="00F87C1F">
        <w:t xml:space="preserve">Chapter </w:t>
      </w:r>
      <w:r w:rsidR="005B0018">
        <w:t>7</w:t>
      </w:r>
      <w:r w:rsidRPr="00F87C1F">
        <w:t xml:space="preserve">: </w:t>
      </w:r>
      <w:r w:rsidR="005B0018" w:rsidRPr="005B0018">
        <w:t>Appointing Elders in Every Church</w:t>
      </w:r>
    </w:p>
    <w:p w14:paraId="2CF60F86" w14:textId="72DD4BDC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5B0018">
        <w:rPr>
          <w:rStyle w:val="Shade"/>
        </w:rPr>
        <w:t>7</w:t>
      </w:r>
      <w:r w:rsidRPr="003E3CB2">
        <w:rPr>
          <w:rStyle w:val="Shade"/>
        </w:rPr>
        <w:t>: “</w:t>
      </w:r>
      <w:r w:rsidR="005B0018" w:rsidRPr="005B0018">
        <w:rPr>
          <w:rStyle w:val="Shade"/>
        </w:rPr>
        <w:t>Appointing Elders in Every Church</w:t>
      </w:r>
      <w:r w:rsidRPr="003E3CB2">
        <w:rPr>
          <w:rStyle w:val="Shade"/>
        </w:rPr>
        <w:t>”</w:t>
      </w:r>
    </w:p>
    <w:p w14:paraId="2CD0D13C" w14:textId="77777777" w:rsidR="005B0018" w:rsidRPr="005B0018" w:rsidRDefault="005B0018" w:rsidP="005B0018">
      <w:r w:rsidRPr="005B0018">
        <w:rPr>
          <w:b/>
          <w:bCs/>
        </w:rPr>
        <w:t>Introduction:</w:t>
      </w:r>
      <w:r w:rsidRPr="005B0018">
        <w:t xml:space="preserve"> This chapter considers the first appearance of elders among Gentile churches. It focuses on </w:t>
      </w:r>
      <w:r w:rsidRPr="005B0018">
        <w:rPr>
          <w:b/>
          <w:bCs/>
        </w:rPr>
        <w:t>Acts 14:23</w:t>
      </w:r>
      <w:r w:rsidRPr="005B0018">
        <w:t>.</w:t>
      </w:r>
    </w:p>
    <w:p w14:paraId="61F7B44D" w14:textId="77777777" w:rsidR="005B0018" w:rsidRDefault="005B0018" w:rsidP="005B0018">
      <w:pPr>
        <w:rPr>
          <w:rStyle w:val="Strong"/>
          <w:rFonts w:eastAsiaTheme="majorEastAsia"/>
          <w:sz w:val="28"/>
          <w:szCs w:val="28"/>
        </w:rPr>
      </w:pPr>
      <w:r>
        <w:rPr>
          <w:b/>
        </w:rPr>
        <w:t>Q:</w:t>
      </w:r>
      <w:r>
        <w:t xml:space="preserve"> Strauch writes, “How Paul established the organization of his local churches should be of supreme importance to us” (p. 89). Why is it important for us </w:t>
      </w:r>
      <w:r w:rsidRPr="000F43E1">
        <w:rPr>
          <w:i/>
          <w:iCs/>
        </w:rPr>
        <w:t>today</w:t>
      </w:r>
      <w:r>
        <w:t xml:space="preserve"> to understand the way that Paul organized the churches he planted </w:t>
      </w:r>
      <w:r w:rsidRPr="000F43E1">
        <w:rPr>
          <w:i/>
          <w:iCs/>
        </w:rPr>
        <w:t>back then</w:t>
      </w:r>
      <w:r>
        <w:t>?</w:t>
      </w:r>
      <w:r w:rsidRPr="00904E1C">
        <w:rPr>
          <w:rStyle w:val="Strong"/>
          <w:rFonts w:eastAsiaTheme="majorEastAsia"/>
          <w:sz w:val="28"/>
          <w:szCs w:val="28"/>
        </w:rPr>
        <w:t xml:space="preserve"> </w:t>
      </w:r>
    </w:p>
    <w:p w14:paraId="7334A63C" w14:textId="5E3300C1" w:rsidR="005B0018" w:rsidRPr="005B0018" w:rsidRDefault="005B0018" w:rsidP="005B0018">
      <w:pPr>
        <w:pStyle w:val="Answer"/>
      </w:pPr>
      <w:r>
        <w:t>Answer Here</w:t>
      </w:r>
    </w:p>
    <w:p w14:paraId="76CCCF14" w14:textId="77777777" w:rsidR="005B0018" w:rsidRDefault="005B0018" w:rsidP="005B0018">
      <w:pPr>
        <w:rPr>
          <w:rStyle w:val="Strong"/>
          <w:rFonts w:eastAsiaTheme="majorEastAsia"/>
          <w:sz w:val="28"/>
          <w:szCs w:val="28"/>
        </w:rPr>
      </w:pPr>
      <w:r>
        <w:rPr>
          <w:b/>
        </w:rPr>
        <w:t>Q:</w:t>
      </w:r>
      <w:r>
        <w:t xml:space="preserve"> Strauch writes, “This text provides invaluable historical data for the study of eldership” (p. 91). What does the word “</w:t>
      </w:r>
      <w:r w:rsidRPr="00E41B54">
        <w:t>appoint</w:t>
      </w:r>
      <w:r>
        <w:t>” mean? What is involved in appointing elders? Explain your understanding of the entire process.</w:t>
      </w:r>
      <w:r w:rsidRPr="00DE66BA">
        <w:rPr>
          <w:rStyle w:val="Strong"/>
          <w:rFonts w:eastAsiaTheme="majorEastAsia"/>
          <w:sz w:val="28"/>
          <w:szCs w:val="28"/>
        </w:rPr>
        <w:t xml:space="preserve"> </w:t>
      </w:r>
    </w:p>
    <w:p w14:paraId="67D70F1C" w14:textId="7AEB1A1B" w:rsidR="005B0018" w:rsidRPr="005B0018" w:rsidRDefault="005B0018" w:rsidP="005B0018">
      <w:pPr>
        <w:pStyle w:val="Answer"/>
      </w:pPr>
      <w:r>
        <w:t>Answer Here</w:t>
      </w:r>
    </w:p>
    <w:p w14:paraId="2A311BB1" w14:textId="77777777" w:rsidR="005B0018" w:rsidRDefault="005B0018" w:rsidP="005B0018">
      <w:r>
        <w:rPr>
          <w:b/>
        </w:rPr>
        <w:t xml:space="preserve">Q: </w:t>
      </w:r>
      <w:r>
        <w:t>What is the significance of the phrase “</w:t>
      </w:r>
      <w:r w:rsidRPr="00797A0B">
        <w:t>elders</w:t>
      </w:r>
      <w:r>
        <w:t xml:space="preserve"> …</w:t>
      </w:r>
      <w:r w:rsidRPr="00797A0B">
        <w:t xml:space="preserve"> in every church</w:t>
      </w:r>
      <w:r>
        <w:t xml:space="preserve">”? </w:t>
      </w:r>
    </w:p>
    <w:p w14:paraId="41456887" w14:textId="73B9A40C" w:rsidR="005B0018" w:rsidRDefault="005B0018" w:rsidP="005B0018">
      <w:pPr>
        <w:pStyle w:val="Answer"/>
      </w:pPr>
      <w:r>
        <w:t>Answer Here</w:t>
      </w:r>
    </w:p>
    <w:p w14:paraId="39001EA8" w14:textId="77777777" w:rsidR="005B0018" w:rsidRDefault="005B0018" w:rsidP="005B0018">
      <w:r w:rsidRPr="00E174DF">
        <w:rPr>
          <w:b/>
        </w:rPr>
        <w:t>Q</w:t>
      </w:r>
      <w:r>
        <w:t xml:space="preserve">: </w:t>
      </w:r>
      <w:r w:rsidRPr="000E293C">
        <w:t>What did Luke mean when he wrote, “</w:t>
      </w:r>
      <w:r>
        <w:t>T</w:t>
      </w:r>
      <w:r w:rsidRPr="000E293C">
        <w:t>hey committed them to the Lord in whom they had believed”? How should modern-day elders apply this principle?</w:t>
      </w:r>
    </w:p>
    <w:p w14:paraId="71E0DBAC" w14:textId="05CB8181" w:rsidR="005B0018" w:rsidRPr="000E293C" w:rsidRDefault="005B0018" w:rsidP="005B0018">
      <w:pPr>
        <w:pStyle w:val="Answer"/>
      </w:pPr>
      <w:r>
        <w:t>Answer Here</w:t>
      </w:r>
    </w:p>
    <w:p w14:paraId="54A4E633" w14:textId="77777777" w:rsidR="005B0018" w:rsidRPr="000E293C" w:rsidRDefault="005B0018" w:rsidP="005B0018">
      <w:r w:rsidRPr="000E293C">
        <w:rPr>
          <w:b/>
        </w:rPr>
        <w:t>Q:</w:t>
      </w:r>
      <w:r w:rsidRPr="000E293C">
        <w:t xml:space="preserve"> What is the significance of </w:t>
      </w:r>
      <w:r w:rsidRPr="000E293C">
        <w:rPr>
          <w:i/>
          <w:iCs/>
        </w:rPr>
        <w:t>prayer and fasting</w:t>
      </w:r>
      <w:r w:rsidRPr="000E293C">
        <w:t xml:space="preserve"> in appointing elders? Why is this still an important practice for us today? What dangers arise when we neglect to pray and fast as part of the process of appointing elders?</w:t>
      </w:r>
    </w:p>
    <w:p w14:paraId="0B45C6D6" w14:textId="3989DA9E" w:rsidR="001A1FA8" w:rsidRPr="004B4CD3" w:rsidRDefault="001A1FA8" w:rsidP="001A1FA8">
      <w:pPr>
        <w:pStyle w:val="Answer"/>
      </w:pPr>
      <w:r>
        <w:t>Answer Here</w:t>
      </w:r>
    </w:p>
    <w:p w14:paraId="22257CCF" w14:textId="77777777" w:rsidR="005B0018" w:rsidRDefault="001A1FA8" w:rsidP="005B0018">
      <w:r w:rsidRPr="004B4CD3">
        <w:rPr>
          <w:rFonts w:eastAsia="Times New Roman"/>
          <w:b/>
          <w:bCs/>
        </w:rPr>
        <w:lastRenderedPageBreak/>
        <w:t>Application:</w:t>
      </w:r>
      <w:r w:rsidRPr="004B4CD3">
        <w:rPr>
          <w:rFonts w:eastAsia="Times New Roman"/>
        </w:rPr>
        <w:t xml:space="preserve"> </w:t>
      </w:r>
      <w:proofErr w:type="gramStart"/>
      <w:r w:rsidRPr="004B4CD3">
        <w:t>In light of</w:t>
      </w:r>
      <w:proofErr w:type="gramEnd"/>
      <w:r w:rsidRPr="004B4CD3">
        <w:t xml:space="preserve"> this chapter, what specific steps should you take to prepare yourself for the office of elder?</w:t>
      </w:r>
    </w:p>
    <w:p w14:paraId="716F6C1C" w14:textId="77777777" w:rsidR="004F28EE" w:rsidRPr="004B4CD3" w:rsidRDefault="004F28EE" w:rsidP="004F28EE">
      <w:pPr>
        <w:pStyle w:val="Answer"/>
      </w:pPr>
      <w:r>
        <w:t>Answer Here</w:t>
      </w:r>
    </w:p>
    <w:p w14:paraId="740EABF1" w14:textId="6E168814" w:rsidR="00C40348" w:rsidRPr="00642F87" w:rsidRDefault="00C40348" w:rsidP="004F28EE"/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A621" w14:textId="77777777" w:rsidR="00EB3093" w:rsidRDefault="00EB3093" w:rsidP="00725803">
      <w:r>
        <w:separator/>
      </w:r>
    </w:p>
    <w:p w14:paraId="76BA0658" w14:textId="77777777" w:rsidR="00EB3093" w:rsidRDefault="00EB3093"/>
  </w:endnote>
  <w:endnote w:type="continuationSeparator" w:id="0">
    <w:p w14:paraId="5CACCCC1" w14:textId="77777777" w:rsidR="00EB3093" w:rsidRDefault="00EB3093" w:rsidP="00725803">
      <w:r>
        <w:continuationSeparator/>
      </w:r>
    </w:p>
    <w:p w14:paraId="6C37E805" w14:textId="77777777" w:rsidR="00EB3093" w:rsidRDefault="00EB3093"/>
  </w:endnote>
  <w:endnote w:type="continuationNotice" w:id="1">
    <w:p w14:paraId="4CD99AAC" w14:textId="77777777" w:rsidR="00EB3093" w:rsidRDefault="00EB3093"/>
    <w:p w14:paraId="530F85A9" w14:textId="77777777" w:rsidR="00EB3093" w:rsidRDefault="00EB3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3F37" w14:textId="77777777" w:rsidR="00EB3093" w:rsidRDefault="00EB3093" w:rsidP="00725803">
      <w:r>
        <w:separator/>
      </w:r>
    </w:p>
    <w:p w14:paraId="1251F2CE" w14:textId="77777777" w:rsidR="00EB3093" w:rsidRDefault="00EB3093"/>
  </w:footnote>
  <w:footnote w:type="continuationSeparator" w:id="0">
    <w:p w14:paraId="639F4374" w14:textId="77777777" w:rsidR="00EB3093" w:rsidRDefault="00EB3093" w:rsidP="00725803">
      <w:r>
        <w:continuationSeparator/>
      </w:r>
    </w:p>
    <w:p w14:paraId="6FEBAC01" w14:textId="77777777" w:rsidR="00EB3093" w:rsidRDefault="00EB3093"/>
  </w:footnote>
  <w:footnote w:type="continuationNotice" w:id="1">
    <w:p w14:paraId="11716A6F" w14:textId="77777777" w:rsidR="00EB3093" w:rsidRDefault="00EB3093"/>
    <w:p w14:paraId="470CD63A" w14:textId="77777777" w:rsidR="00EB3093" w:rsidRDefault="00EB30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A1FA8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B7972"/>
    <w:rsid w:val="002C367E"/>
    <w:rsid w:val="002C7682"/>
    <w:rsid w:val="002D3AA0"/>
    <w:rsid w:val="003066A6"/>
    <w:rsid w:val="00311C7F"/>
    <w:rsid w:val="003275BF"/>
    <w:rsid w:val="00335CA6"/>
    <w:rsid w:val="00340B03"/>
    <w:rsid w:val="00365829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4F28EE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018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B3093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902F4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B0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2026-02-07T11:45:00Z</dcterms:created>
  <dcterms:modified xsi:type="dcterms:W3CDTF">2026-02-07T12:23:00Z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